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106" w:rsidRDefault="006D6106" w:rsidP="006D610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eastAsia="ru-RU"/>
        </w:rPr>
        <w:t>Нормативно-правовое обеспечение перехода ДОУ на ФГОС ДО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  <w:t>1. Федеральный уровень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• Закон РФ «Об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образованииРФ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».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-13.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Приказ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РФ от 14.1ё1.2013 года № 30384 «Об утверждении федерального государственного  образовательного стандарта дошкольного образования»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•  «Дорожная карта » по введению ФГОС ДО.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2. Региональный уровень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• Письмо Министерства образовании и науки Республики Татарстан «О создании республиканских экспертных площадок в каждом муниципальном образовании по 1 ДОУ для апробации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введения  ФГОС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ДО»»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•  «Дорожная карта » по введению ФГОС ДО.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3. Муниципальный уровень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Приказ руководителя МКУ «ОО», осуществляющего управление в сфере образования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« 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создании экспериментальной площадки для апробации введение ФГОС ДО »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Приказ руководителя МКУ «ОО», осуществляющего управление в сфере образования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« Об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утверждении плана перехода дошкольных образовательных учреждений муниципального образования области к введению ФГОС к структуре ООП»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Локальный уровень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Обсудить на педагогическом совете вопрос о разработке основной общеобразовательной программы и создании Рабочей группы.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2. Создать Рабочую группу для разработки основной общеобразовательной программы. В Рабочую группу входят представители от администрации, педагогической и родительской общественности (5-7 человек).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3. Утвердить приказ о создании Рабочей группы для разработки основной общеобразовательной программы (председатель, секретарь и чрены группы).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4. Разработать положение о Рабочей группе. Положение о Рабочей группе разрабатывается администрацией учреждения, обсуждается, принимается на педагогическом совете и утверждается приказом заведующего.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5. Разработать план перехода ДОУ на ФГОС ДО(включает разработку программы и создание условий для ее реализации).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 Действовать по плану, разработанному Рабочей группой и утвержденному заведующим. В плане указаны мероприятия, определены сроки их выполнения и назначены ответственные лица.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 Вносить корректировки в план по мере необходимости, учитывая появление новых документов федерального и регионального уровней.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8. Проводить оперативные совещания Рабочей группы по мере необходимости, примерно 1-2 раза в месяц; решения оформлять в виде протокола, составленного секретарем и подписанного председателем Рабочей группы.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9. Обсудить проект ООП на педагогическом совете, при необходимости внести коррективы и принять решение педагогического совета о внедрении ООП в работу ДОУ (если программа уже разработана).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10. Утвердить окончательный вариант ООП ДОУ приказом заведующего, внести необходимые изменения в локальные акты дошкольного учреждения (устав, программа развития ДОУ).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11. Получить лицензию на право осуществления образовательной деятельности. (Наименование реализуемых в учреждении образовательных программ должно соответствовать перечню образовательных программ, указанных в лицензии).</w:t>
      </w:r>
    </w:p>
    <w:p w:rsidR="009B4712" w:rsidRDefault="009B4712"/>
    <w:sectPr w:rsidR="009B4712" w:rsidSect="009B4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106"/>
    <w:rsid w:val="006D6106"/>
    <w:rsid w:val="009B4712"/>
    <w:rsid w:val="00D9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BDF2B-E0F6-4370-9C49-9CB52CE45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61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3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PC 04</cp:lastModifiedBy>
  <cp:revision>2</cp:revision>
  <dcterms:created xsi:type="dcterms:W3CDTF">2025-08-20T10:38:00Z</dcterms:created>
  <dcterms:modified xsi:type="dcterms:W3CDTF">2025-08-20T10:38:00Z</dcterms:modified>
</cp:coreProperties>
</file>